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B5FCD" w14:textId="77777777" w:rsidR="00BA4308" w:rsidRDefault="00BA4308" w:rsidP="00BA430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Harkány Város Önkormányzata Képviselő-testületének .../.... (...) önkormányzati rendelete</w:t>
      </w:r>
    </w:p>
    <w:p w14:paraId="48A72725" w14:textId="77777777" w:rsidR="00BA4308" w:rsidRDefault="00BA4308" w:rsidP="00BA430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az Önkormányzat 2023. évi költségvetéséről szóló 1/2023. (II.15.) önkormányzati rendelet módosításáról</w:t>
      </w:r>
    </w:p>
    <w:p w14:paraId="4F9590F4" w14:textId="77777777" w:rsidR="00BA4308" w:rsidRDefault="00BA4308" w:rsidP="00BA4308">
      <w:pPr>
        <w:pStyle w:val="Szvegtrzs"/>
        <w:spacing w:before="220" w:after="0" w:line="240" w:lineRule="auto"/>
        <w:jc w:val="both"/>
      </w:pPr>
      <w:r>
        <w:t>Harkány Város Önkormányzatának Képviselő-testülete az Alaptörvény 32. cikk (2) bekezdésében meghatározott eredeti jogalkotói hatáskörében, az Alaptörvény 32. cikk (1) bekezdés f) pontjában meghatározott feladatkörében eljárva az Önkormányzat 2023. évi költségvetéséről szóló 1/2023. (II.15.) önkormányzati rendelet módosításáról a következőket rendeli el:</w:t>
      </w:r>
    </w:p>
    <w:p w14:paraId="37E6CAAA" w14:textId="77777777" w:rsidR="00BA4308" w:rsidRDefault="00BA4308" w:rsidP="00BA430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BF9B66C" w14:textId="77777777" w:rsidR="00BA4308" w:rsidRDefault="00BA4308" w:rsidP="00BA4308">
      <w:pPr>
        <w:pStyle w:val="Szvegtrzs"/>
        <w:spacing w:after="0" w:line="240" w:lineRule="auto"/>
        <w:jc w:val="both"/>
      </w:pPr>
      <w:r>
        <w:t>Az Önkormányzat 2023. évi költségvetéséről szóló 1/2023. (II. 15.) önkormányzati rendelet 3. § (1) bekezdése helyébe a következő rendelkezés lép:</w:t>
      </w:r>
    </w:p>
    <w:p w14:paraId="25D81ED5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„(1) A Képviselő-testület az Önkormányzat, a Harkányi Polgármesteri Hivatal és az Intézmények együttes 2023. évi költségvetését 3.776.428.579 Ft bevétellel és kiadással állapítja meg, ezen belül</w:t>
      </w:r>
    </w:p>
    <w:p w14:paraId="6F23A3CC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359.314.445 Ft személyi juttatással</w:t>
      </w:r>
    </w:p>
    <w:p w14:paraId="454FC1D2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47.666.209 Ft munkaadókat terhelő járulékkal</w:t>
      </w:r>
    </w:p>
    <w:p w14:paraId="1FCB60BF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854.375.986 Ft dologi kiadással</w:t>
      </w:r>
    </w:p>
    <w:p w14:paraId="584B2F7D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1.657.796.908 Ft felhalmozási kiadással,</w:t>
      </w:r>
    </w:p>
    <w:p w14:paraId="5769BFC7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527.617.507 Ft támogatással és pénzeszköz átadással</w:t>
      </w:r>
    </w:p>
    <w:p w14:paraId="0EEF0851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20.000.000,00Ft általános tartalékkal</w:t>
      </w:r>
    </w:p>
    <w:p w14:paraId="031EC8CC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0,00 Ft cél tartalékkal</w:t>
      </w:r>
    </w:p>
    <w:p w14:paraId="4F09E485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2.121.052.580 Ft költségvetési bevétellel</w:t>
      </w:r>
    </w:p>
    <w:p w14:paraId="499094D1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3.574.019.208 Ft költségvetési kiadással,</w:t>
      </w:r>
    </w:p>
    <w:p w14:paraId="4AA9DFE1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1.452.966.628 Ft költségvetési hiánnyal,</w:t>
      </w:r>
    </w:p>
    <w:p w14:paraId="71FE9F4A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1.969.097.216 Ft finanszírozási bevétellel,</w:t>
      </w:r>
    </w:p>
    <w:p w14:paraId="5031D0F1" w14:textId="77777777" w:rsidR="00BA4308" w:rsidRDefault="00BA4308" w:rsidP="00BA430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l)</w:t>
      </w:r>
      <w:r>
        <w:tab/>
        <w:t>516.037.588 Ft finanszírozási kiadással</w:t>
      </w:r>
    </w:p>
    <w:p w14:paraId="22299F85" w14:textId="77777777" w:rsidR="00BA4308" w:rsidRDefault="00BA4308" w:rsidP="00BA4308">
      <w:pPr>
        <w:pStyle w:val="Szvegtrzs"/>
        <w:spacing w:after="240" w:line="240" w:lineRule="auto"/>
        <w:ind w:left="580" w:hanging="560"/>
        <w:jc w:val="both"/>
      </w:pPr>
      <w:r>
        <w:rPr>
          <w:i/>
          <w:iCs/>
        </w:rPr>
        <w:t>m)</w:t>
      </w:r>
      <w:r>
        <w:tab/>
        <w:t>a hiány belső finanszírozását 1.452.602.271,00 Ft pénzmaradvány igénybevételével.”</w:t>
      </w:r>
    </w:p>
    <w:p w14:paraId="31D96F5C" w14:textId="77777777" w:rsidR="00BA4308" w:rsidRDefault="00BA4308" w:rsidP="00BA430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D91DF2E" w14:textId="77777777" w:rsidR="00BA4308" w:rsidRDefault="00BA4308" w:rsidP="00BA4308">
      <w:pPr>
        <w:pStyle w:val="Szvegtrzs"/>
        <w:spacing w:after="0" w:line="240" w:lineRule="auto"/>
        <w:jc w:val="both"/>
      </w:pPr>
      <w:r>
        <w:t>(1) Az Önkormányzat 2023. évi költségvetéséről szóló 1/2023. (II. 15.) önkormányzati rendelet 3. melléklete helyébe az 1. melléklet lép.</w:t>
      </w:r>
    </w:p>
    <w:p w14:paraId="602BE1D8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(2) Az Önkormányzat 2023. évi költségvetéséről szóló 1/2023. (II. 15.) önkormányzati rendelet 4. melléklete helyébe a 2. melléklet lép.</w:t>
      </w:r>
    </w:p>
    <w:p w14:paraId="0E83F84F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(3) Az Önkormányzat 2023. évi költségvetéséről szóló 1/2023. (II. 15.) önkormányzati rendelet 5. melléklete helyébe a 3. melléklet lép.</w:t>
      </w:r>
    </w:p>
    <w:p w14:paraId="77D9A432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(4) Az Önkormányzat 2023. évi költségvetéséről szóló 1/2023. (II. 15.) önkormányzati rendelet 6. melléklete helyébe a 4. melléklet lép.</w:t>
      </w:r>
    </w:p>
    <w:p w14:paraId="737D0686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lastRenderedPageBreak/>
        <w:t>(5) Az Önkormányzat 2023. évi költségvetéséről szóló 1/2023. (II. 15.) önkormányzati rendelet 7. melléklete helyébe az 5. melléklet lép.</w:t>
      </w:r>
    </w:p>
    <w:p w14:paraId="1E704655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(6) Az Önkormányzat 2023. évi költségvetéséről szóló 1/2023. (II. 15.) önkormányzati rendelet 8. melléklete helyébe a 6. melléklet lép.</w:t>
      </w:r>
    </w:p>
    <w:p w14:paraId="5446E3E6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(7) Az Önkormányzat 2023. évi költségvetéséről szóló 1/2023. (II. 15.) önkormányzati rendelet 9. melléklete helyébe a 7. melléklet lép.</w:t>
      </w:r>
    </w:p>
    <w:p w14:paraId="3EA1D129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(8) Az Önkormányzat 2023. évi költségvetéséről szóló 1/2023. (II. 15.) önkormányzati rendelet 10. melléklete helyébe a 8. melléklet lép.</w:t>
      </w:r>
    </w:p>
    <w:p w14:paraId="60E1ED3B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(9) Az Önkormányzat 2023. évi költségvetéséről szóló 1/2023. (II. 15.) önkormányzati rendelet 11. melléklete helyébe a 9. melléklet lép.</w:t>
      </w:r>
    </w:p>
    <w:p w14:paraId="5656DA62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(10) Az Önkormányzat 2023. évi költségvetéséről szóló 1/2023. (II. 15.) önkormányzati rendelet 12. melléklete helyébe a 10. melléklet lép.</w:t>
      </w:r>
    </w:p>
    <w:p w14:paraId="5D04B54C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(11) Az Önkormányzat 2023. évi költségvetéséről szóló 1/2023. (II. 15.) önkormányzati rendelet 13. melléklete helyébe a 11. melléklet lép.</w:t>
      </w:r>
    </w:p>
    <w:p w14:paraId="18ABFA54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(12) Az Önkormányzat 2023. évi költségvetéséről szóló 1/2023. (II. 15.) önkormányzati rendelet 14. melléklete helyébe a 12. melléklet lép.</w:t>
      </w:r>
    </w:p>
    <w:p w14:paraId="18AF3A91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(13) Az Önkormányzat 2023. évi költségvetéséről szóló 1/2023. (II. 15.) önkormányzati rendelet 16. melléklete helyébe a 13. melléklet lép.</w:t>
      </w:r>
    </w:p>
    <w:p w14:paraId="15667C2F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(14) Az Önkormányzat 2023. évi költségvetéséről szóló 1/2023. (II. 15.) önkormányzati rendelet 23. melléklete helyébe a 14. melléklet lép.</w:t>
      </w:r>
    </w:p>
    <w:p w14:paraId="17B6D0B2" w14:textId="77777777" w:rsidR="00BA4308" w:rsidRDefault="00BA4308" w:rsidP="00BA4308">
      <w:pPr>
        <w:pStyle w:val="Szvegtrzs"/>
        <w:spacing w:before="240" w:after="0" w:line="240" w:lineRule="auto"/>
        <w:jc w:val="both"/>
      </w:pPr>
      <w:r>
        <w:t>(15) Az Önkormányzat 2023. évi költségvetéséről szóló 1/2023. (II. 15.) önkormányzati rendelet 25. melléklete helyébe a 15. melléklet lép.</w:t>
      </w:r>
    </w:p>
    <w:p w14:paraId="5B710A4A" w14:textId="77777777" w:rsidR="00BA4308" w:rsidRDefault="00BA4308" w:rsidP="00BA430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AA4999E" w14:textId="77777777" w:rsidR="00BA4308" w:rsidRDefault="00BA4308" w:rsidP="00BA4308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37A608FB" w14:textId="77777777" w:rsidR="00BA4308" w:rsidRDefault="00BA4308" w:rsidP="00BA430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77B36311" w14:textId="77777777" w:rsidR="00BA4308" w:rsidRDefault="00BA4308" w:rsidP="00BA4308">
      <w:pPr>
        <w:pStyle w:val="Szvegtrzs"/>
        <w:spacing w:after="0" w:line="240" w:lineRule="auto"/>
        <w:jc w:val="both"/>
      </w:pPr>
      <w:r>
        <w:t>Jelen rendelet rendelkezései a törvényi előírásoknak megfelelően 2023. december 31. napi hatállyal módosítják az alaprendeletet.</w:t>
      </w:r>
      <w:r>
        <w:br w:type="page"/>
      </w:r>
    </w:p>
    <w:p w14:paraId="6A1111F0" w14:textId="77777777" w:rsidR="00181B7D" w:rsidRDefault="00181B7D"/>
    <w:sectPr w:rsidR="00181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308"/>
    <w:rsid w:val="00181B7D"/>
    <w:rsid w:val="006139AC"/>
    <w:rsid w:val="00BA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591C0"/>
  <w15:chartTrackingRefBased/>
  <w15:docId w15:val="{23C0AC69-A8C5-41B9-87D4-79B8400E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BA4308"/>
    <w:pPr>
      <w:suppressAutoHyphens/>
      <w:spacing w:after="140" w:line="288" w:lineRule="auto"/>
    </w:pPr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  <w:style w:type="character" w:customStyle="1" w:styleId="SzvegtrzsChar">
    <w:name w:val="Szövegtörzs Char"/>
    <w:basedOn w:val="Bekezdsalapbettpusa"/>
    <w:link w:val="Szvegtrzs"/>
    <w:semiHidden/>
    <w:rsid w:val="00BA4308"/>
    <w:rPr>
      <w:rFonts w:ascii="Times New Roman" w:eastAsia="Noto Sans CJK SC Regular" w:hAnsi="Times New Roman" w:cs="FreeSans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6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2024-05-21T13:03:00Z</dcterms:created>
  <dcterms:modified xsi:type="dcterms:W3CDTF">2024-05-21T13:03:00Z</dcterms:modified>
</cp:coreProperties>
</file>